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bookmarkStart w:id="0" w:name="_GoBack"/>
      <w:bookmarkEnd w:id="0"/>
      <w:r>
        <w:rPr>
          <w:rFonts w:hint="eastAsia" w:ascii="黑体" w:hAnsi="黑体" w:eastAsia="黑体"/>
          <w:sz w:val="32"/>
          <w:szCs w:val="32"/>
        </w:rPr>
        <w:t>市直机关工委、市教体局机关党委在我院开展调研工作</w:t>
      </w:r>
    </w:p>
    <w:p>
      <w:pPr>
        <w:rPr>
          <w:rFonts w:ascii="黑体" w:hAnsi="黑体" w:eastAsia="黑体"/>
          <w:sz w:val="32"/>
          <w:szCs w:val="32"/>
        </w:rPr>
      </w:pPr>
      <w:r>
        <w:rPr>
          <w:rFonts w:ascii="黑体" w:hAnsi="黑体" w:eastAsia="黑体"/>
          <w:sz w:val="32"/>
          <w:szCs w:val="32"/>
        </w:rPr>
        <w:drawing>
          <wp:inline distT="0" distB="0" distL="0" distR="0">
            <wp:extent cx="5274310" cy="2521585"/>
            <wp:effectExtent l="19050" t="0" r="2540" b="0"/>
            <wp:docPr id="1" name="图片 1" descr="C:\Users\ADMINI~1\AppData\Local\Temp\WeChat Files\ddf57cbdf87d607c2bb9a7286d36f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ddf57cbdf87d607c2bb9a7286d36f46.jpg"/>
                    <pic:cNvPicPr>
                      <a:picLocks noChangeAspect="1" noChangeArrowheads="1"/>
                    </pic:cNvPicPr>
                  </pic:nvPicPr>
                  <pic:blipFill>
                    <a:blip r:embed="rId4" cstate="print"/>
                    <a:srcRect/>
                    <a:stretch>
                      <a:fillRect/>
                    </a:stretch>
                  </pic:blipFill>
                  <pic:spPr>
                    <a:xfrm>
                      <a:off x="0" y="0"/>
                      <a:ext cx="5274310" cy="2521779"/>
                    </a:xfrm>
                    <a:prstGeom prst="rect">
                      <a:avLst/>
                    </a:prstGeom>
                    <a:noFill/>
                    <a:ln w="9525">
                      <a:noFill/>
                      <a:miter lim="800000"/>
                      <a:headEnd/>
                      <a:tailEnd/>
                    </a:ln>
                  </pic:spPr>
                </pic:pic>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（通讯员 荣威 刘岚）6月19日，市直属机关工委副书记吕敬国、组织部部长李立、组织建设指导部部长马克宏和岳阳市教体局机关党委副书记李艳到我院开展党建工作调研，院领导廖小光、朱理明、刘可荣、各支部书记及部分党员参与调研会议。</w:t>
      </w:r>
    </w:p>
    <w:p>
      <w:pPr>
        <w:ind w:firstLine="640" w:firstLineChars="200"/>
        <w:rPr>
          <w:rFonts w:ascii="仿宋" w:hAnsi="仿宋" w:eastAsia="仿宋"/>
          <w:sz w:val="32"/>
          <w:szCs w:val="32"/>
        </w:rPr>
      </w:pPr>
      <w:r>
        <w:rPr>
          <w:rFonts w:hint="eastAsia" w:ascii="仿宋" w:hAnsi="仿宋" w:eastAsia="仿宋"/>
          <w:sz w:val="32"/>
          <w:szCs w:val="32"/>
        </w:rPr>
        <w:t>调研会上，我院党总支书记廖小光从</w:t>
      </w:r>
      <w:r>
        <w:rPr>
          <w:rFonts w:hint="eastAsia" w:ascii="仿宋" w:hAnsi="仿宋" w:eastAsia="仿宋" w:cs="Times New Roman"/>
          <w:sz w:val="32"/>
          <w:szCs w:val="32"/>
        </w:rPr>
        <w:t>“一个目标”“两个讲堂”“三项培训”“四项行动”“五大创新”</w:t>
      </w:r>
      <w:r>
        <w:rPr>
          <w:rFonts w:hint="eastAsia" w:ascii="仿宋" w:hAnsi="仿宋" w:eastAsia="仿宋"/>
          <w:sz w:val="32"/>
          <w:szCs w:val="32"/>
        </w:rPr>
        <w:t>的角度对我院的党建工作做了高度凝练的总结，明确了</w:t>
      </w:r>
      <w:r>
        <w:rPr>
          <w:rFonts w:hint="eastAsia" w:ascii="仿宋" w:hAnsi="仿宋" w:eastAsia="仿宋" w:cs="Times New Roman"/>
          <w:sz w:val="32"/>
          <w:szCs w:val="32"/>
        </w:rPr>
        <w:t>抓牢责任落实</w:t>
      </w:r>
      <w:r>
        <w:rPr>
          <w:rFonts w:hint="eastAsia" w:ascii="仿宋" w:hAnsi="仿宋" w:eastAsia="仿宋"/>
          <w:sz w:val="32"/>
          <w:szCs w:val="32"/>
        </w:rPr>
        <w:t>、</w:t>
      </w:r>
      <w:r>
        <w:rPr>
          <w:rFonts w:hint="eastAsia" w:ascii="仿宋" w:hAnsi="仿宋" w:eastAsia="仿宋" w:cs="Times New Roman"/>
          <w:sz w:val="32"/>
          <w:szCs w:val="32"/>
        </w:rPr>
        <w:t>强化党性管理</w:t>
      </w:r>
      <w:r>
        <w:rPr>
          <w:rFonts w:hint="eastAsia" w:ascii="仿宋" w:hAnsi="仿宋" w:eastAsia="仿宋"/>
          <w:sz w:val="32"/>
          <w:szCs w:val="32"/>
        </w:rPr>
        <w:t>、</w:t>
      </w:r>
      <w:r>
        <w:rPr>
          <w:rFonts w:hint="eastAsia" w:ascii="仿宋" w:hAnsi="仿宋" w:eastAsia="仿宋" w:cs="Times New Roman"/>
          <w:sz w:val="32"/>
          <w:szCs w:val="32"/>
        </w:rPr>
        <w:t>提升经费保障</w:t>
      </w:r>
      <w:r>
        <w:rPr>
          <w:rFonts w:hint="eastAsia" w:ascii="仿宋" w:hAnsi="仿宋" w:eastAsia="仿宋"/>
          <w:sz w:val="32"/>
          <w:szCs w:val="32"/>
        </w:rPr>
        <w:t>、</w:t>
      </w:r>
      <w:r>
        <w:rPr>
          <w:rFonts w:hint="eastAsia" w:ascii="仿宋" w:hAnsi="仿宋" w:eastAsia="仿宋" w:cs="Times New Roman"/>
          <w:sz w:val="32"/>
          <w:szCs w:val="32"/>
        </w:rPr>
        <w:t>优化服务意识</w:t>
      </w:r>
      <w:r>
        <w:rPr>
          <w:rFonts w:hint="eastAsia" w:ascii="仿宋" w:hAnsi="仿宋" w:eastAsia="仿宋"/>
          <w:sz w:val="32"/>
          <w:szCs w:val="32"/>
        </w:rPr>
        <w:t>、</w:t>
      </w:r>
      <w:r>
        <w:rPr>
          <w:rFonts w:hint="eastAsia" w:ascii="仿宋" w:hAnsi="仿宋" w:eastAsia="仿宋" w:cs="Times New Roman"/>
          <w:sz w:val="32"/>
          <w:szCs w:val="32"/>
        </w:rPr>
        <w:t>加大宣传力度</w:t>
      </w:r>
      <w:r>
        <w:rPr>
          <w:rFonts w:hint="eastAsia" w:ascii="仿宋" w:hAnsi="仿宋" w:eastAsia="仿宋"/>
          <w:sz w:val="32"/>
          <w:szCs w:val="32"/>
        </w:rPr>
        <w:t>的下一步工作打算和做法。市教体局机关党委副书记李艳高度肯定了我院党建工作的成绩，认为我院“党建+”工作有声有色，党建宣传工作有棱有角，党组织有情有义。</w:t>
      </w:r>
    </w:p>
    <w:p>
      <w:pPr>
        <w:rPr>
          <w:rFonts w:ascii="仿宋" w:hAnsi="仿宋" w:eastAsia="仿宋"/>
          <w:sz w:val="32"/>
          <w:szCs w:val="32"/>
        </w:rPr>
      </w:pPr>
      <w:r>
        <w:rPr>
          <w:rFonts w:ascii="仿宋" w:hAnsi="仿宋" w:eastAsia="仿宋"/>
          <w:sz w:val="32"/>
          <w:szCs w:val="32"/>
        </w:rPr>
        <w:drawing>
          <wp:inline distT="0" distB="0" distL="0" distR="0">
            <wp:extent cx="5274310" cy="2491740"/>
            <wp:effectExtent l="19050" t="0" r="2540" b="0"/>
            <wp:docPr id="6" name="图片 1" descr="C:\Users\ADMINI~1\AppData\Local\Temp\WeChat Files\f2b1744c9b1422ae9937ad4019caf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1\AppData\Local\Temp\WeChat Files\f2b1744c9b1422ae9937ad4019caf76.jpg"/>
                    <pic:cNvPicPr>
                      <a:picLocks noChangeAspect="1" noChangeArrowheads="1"/>
                    </pic:cNvPicPr>
                  </pic:nvPicPr>
                  <pic:blipFill>
                    <a:blip r:embed="rId5"/>
                    <a:srcRect/>
                    <a:stretch>
                      <a:fillRect/>
                    </a:stretch>
                  </pic:blipFill>
                  <pic:spPr>
                    <a:xfrm>
                      <a:off x="0" y="0"/>
                      <a:ext cx="5274310" cy="2491800"/>
                    </a:xfrm>
                    <a:prstGeom prst="rect">
                      <a:avLst/>
                    </a:prstGeom>
                    <a:noFill/>
                    <a:ln w="9525">
                      <a:noFill/>
                      <a:miter lim="800000"/>
                      <a:headEnd/>
                      <a:tailEnd/>
                    </a:ln>
                  </pic:spPr>
                </pic:pic>
              </a:graphicData>
            </a:graphic>
          </wp:inline>
        </w:drawing>
      </w:r>
    </w:p>
    <w:p>
      <w:pPr>
        <w:jc w:val="center"/>
        <w:rPr>
          <w:rFonts w:ascii="仿宋" w:hAnsi="仿宋" w:eastAsia="仿宋"/>
          <w:sz w:val="24"/>
          <w:szCs w:val="32"/>
        </w:rPr>
      </w:pPr>
      <w:r>
        <w:rPr>
          <w:rFonts w:hint="eastAsia" w:ascii="仿宋" w:hAnsi="仿宋" w:eastAsia="仿宋"/>
          <w:sz w:val="24"/>
          <w:szCs w:val="32"/>
        </w:rPr>
        <w:t>院总支书记廖小光作党建工作汇报</w:t>
      </w:r>
    </w:p>
    <w:p>
      <w:pPr>
        <w:rPr>
          <w:rFonts w:ascii="仿宋" w:hAnsi="仿宋" w:eastAsia="仿宋"/>
          <w:sz w:val="32"/>
          <w:szCs w:val="32"/>
        </w:rPr>
      </w:pPr>
      <w:r>
        <w:rPr>
          <w:rFonts w:ascii="仿宋" w:hAnsi="仿宋" w:eastAsia="仿宋"/>
          <w:sz w:val="32"/>
          <w:szCs w:val="32"/>
        </w:rPr>
        <w:drawing>
          <wp:inline distT="0" distB="0" distL="0" distR="0">
            <wp:extent cx="5274310" cy="2520950"/>
            <wp:effectExtent l="19050" t="0" r="2540" b="0"/>
            <wp:docPr id="2" name="图片 2" descr="C:\Users\ADMINI~1\AppData\Local\Temp\WeChat Files\4a3b553f055bf1f4335c766ba2f49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4a3b553f055bf1f4335c766ba2f491a.jpg"/>
                    <pic:cNvPicPr>
                      <a:picLocks noChangeAspect="1" noChangeArrowheads="1"/>
                    </pic:cNvPicPr>
                  </pic:nvPicPr>
                  <pic:blipFill>
                    <a:blip r:embed="rId6" cstate="print"/>
                    <a:srcRect/>
                    <a:stretch>
                      <a:fillRect/>
                    </a:stretch>
                  </pic:blipFill>
                  <pic:spPr>
                    <a:xfrm>
                      <a:off x="0" y="0"/>
                      <a:ext cx="5274310" cy="2521490"/>
                    </a:xfrm>
                    <a:prstGeom prst="rect">
                      <a:avLst/>
                    </a:prstGeom>
                    <a:noFill/>
                    <a:ln w="9525">
                      <a:noFill/>
                      <a:miter lim="800000"/>
                      <a:headEnd/>
                      <a:tailEnd/>
                    </a:ln>
                  </pic:spPr>
                </pic:pic>
              </a:graphicData>
            </a:graphic>
          </wp:inline>
        </w:drawing>
      </w:r>
    </w:p>
    <w:p>
      <w:pPr>
        <w:jc w:val="center"/>
        <w:rPr>
          <w:rFonts w:ascii="仿宋" w:hAnsi="仿宋" w:eastAsia="仿宋"/>
          <w:sz w:val="24"/>
          <w:szCs w:val="32"/>
        </w:rPr>
      </w:pPr>
      <w:r>
        <w:rPr>
          <w:rFonts w:hint="eastAsia" w:ascii="仿宋" w:hAnsi="仿宋" w:eastAsia="仿宋"/>
          <w:sz w:val="24"/>
          <w:szCs w:val="32"/>
        </w:rPr>
        <w:t>教体局机关党委副书记李艳讲话</w:t>
      </w:r>
    </w:p>
    <w:p>
      <w:pPr>
        <w:ind w:firstLine="640" w:firstLineChars="200"/>
        <w:rPr>
          <w:rFonts w:ascii="仿宋" w:hAnsi="仿宋" w:eastAsia="仿宋"/>
          <w:sz w:val="32"/>
          <w:szCs w:val="32"/>
        </w:rPr>
      </w:pPr>
      <w:r>
        <w:rPr>
          <w:rFonts w:hint="eastAsia" w:ascii="仿宋" w:hAnsi="仿宋" w:eastAsia="仿宋"/>
          <w:sz w:val="32"/>
          <w:szCs w:val="32"/>
        </w:rPr>
        <w:t>会上，组织建设指导部部长马克宏在肯定我院党建工作的同时，对我院的党组织活动、党员发展、党费上交情况提出了更高的要求。组织部部长李立就党建工作提出知识问答，院党总支副书记刘可荣对“三表率一模范”问题给出完整回答，得到了李立的点赞。最后，市直属机关工委副书记吕敬国作了总结性发言。他高度评价了我院党建工作的做法和成效，强调一定要把《中小学素质教育》办得更好，要强化党的引领作用，并给出了中肯建议。他对我院提高党建工作质量提出了三条建议：要以更高的定位推进政治教科院的建设，要以更实的作风加强党员教育管理工作，要以更好的形象开拓新时代教育发展新格局。同时，他对我院“三表率一模范”创建工作提出了三个要求：继续保持坚定的政治立场，提高站位，做好表率；继续保持果敢的政治担当，对标对表落实政治建设相关要求；继续保持深邃的政治思维，奋发有为打造政治建设新品牌。</w:t>
      </w:r>
    </w:p>
    <w:p>
      <w:pPr>
        <w:rPr>
          <w:rFonts w:ascii="仿宋" w:hAnsi="仿宋" w:eastAsia="仿宋"/>
          <w:sz w:val="32"/>
          <w:szCs w:val="32"/>
        </w:rPr>
      </w:pPr>
      <w:r>
        <w:rPr>
          <w:rFonts w:ascii="仿宋" w:hAnsi="仿宋" w:eastAsia="仿宋"/>
          <w:sz w:val="32"/>
          <w:szCs w:val="32"/>
        </w:rPr>
        <w:drawing>
          <wp:inline distT="0" distB="0" distL="0" distR="0">
            <wp:extent cx="5274310" cy="2520950"/>
            <wp:effectExtent l="19050" t="0" r="2540" b="0"/>
            <wp:docPr id="3" name="图片 3" descr="C:\Users\ADMINI~1\AppData\Local\Temp\WeChat Files\b0b7bb9f4ecd2517435fa63114c3c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b0b7bb9f4ecd2517435fa63114c3cc3.jpg"/>
                    <pic:cNvPicPr>
                      <a:picLocks noChangeAspect="1" noChangeArrowheads="1"/>
                    </pic:cNvPicPr>
                  </pic:nvPicPr>
                  <pic:blipFill>
                    <a:blip r:embed="rId7" cstate="print"/>
                    <a:srcRect/>
                    <a:stretch>
                      <a:fillRect/>
                    </a:stretch>
                  </pic:blipFill>
                  <pic:spPr>
                    <a:xfrm>
                      <a:off x="0" y="0"/>
                      <a:ext cx="5274310" cy="2521490"/>
                    </a:xfrm>
                    <a:prstGeom prst="rect">
                      <a:avLst/>
                    </a:prstGeom>
                    <a:noFill/>
                    <a:ln w="9525">
                      <a:noFill/>
                      <a:miter lim="800000"/>
                      <a:headEnd/>
                      <a:tailEnd/>
                    </a:ln>
                  </pic:spPr>
                </pic:pic>
              </a:graphicData>
            </a:graphic>
          </wp:inline>
        </w:drawing>
      </w:r>
    </w:p>
    <w:p>
      <w:pPr>
        <w:jc w:val="center"/>
        <w:rPr>
          <w:rFonts w:ascii="仿宋" w:hAnsi="仿宋" w:eastAsia="仿宋"/>
          <w:sz w:val="24"/>
          <w:szCs w:val="24"/>
        </w:rPr>
      </w:pPr>
      <w:r>
        <w:rPr>
          <w:rFonts w:hint="eastAsia" w:ascii="仿宋" w:hAnsi="仿宋" w:eastAsia="仿宋"/>
          <w:sz w:val="24"/>
          <w:szCs w:val="24"/>
        </w:rPr>
        <w:t>市直机关工委组织建设指导部部长马克宏</w:t>
      </w:r>
    </w:p>
    <w:p>
      <w:pPr>
        <w:rPr>
          <w:rFonts w:ascii="仿宋" w:hAnsi="仿宋" w:eastAsia="仿宋"/>
          <w:sz w:val="32"/>
          <w:szCs w:val="32"/>
        </w:rPr>
      </w:pPr>
      <w:r>
        <w:rPr>
          <w:rFonts w:ascii="仿宋" w:hAnsi="仿宋" w:eastAsia="仿宋"/>
          <w:sz w:val="32"/>
          <w:szCs w:val="32"/>
        </w:rPr>
        <w:drawing>
          <wp:inline distT="0" distB="0" distL="0" distR="0">
            <wp:extent cx="5274310" cy="2520950"/>
            <wp:effectExtent l="19050" t="0" r="2540" b="0"/>
            <wp:docPr id="4" name="图片 4" descr="C:\Users\ADMINI~1\AppData\Local\Temp\WeChat Files\99e559bb03acdcdf3841c07b62e45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99e559bb03acdcdf3841c07b62e45ba.jpg"/>
                    <pic:cNvPicPr>
                      <a:picLocks noChangeAspect="1" noChangeArrowheads="1"/>
                    </pic:cNvPicPr>
                  </pic:nvPicPr>
                  <pic:blipFill>
                    <a:blip r:embed="rId8" cstate="print"/>
                    <a:srcRect/>
                    <a:stretch>
                      <a:fillRect/>
                    </a:stretch>
                  </pic:blipFill>
                  <pic:spPr>
                    <a:xfrm>
                      <a:off x="0" y="0"/>
                      <a:ext cx="5274310" cy="2521490"/>
                    </a:xfrm>
                    <a:prstGeom prst="rect">
                      <a:avLst/>
                    </a:prstGeom>
                    <a:noFill/>
                    <a:ln w="9525">
                      <a:noFill/>
                      <a:miter lim="800000"/>
                      <a:headEnd/>
                      <a:tailEnd/>
                    </a:ln>
                  </pic:spPr>
                </pic:pic>
              </a:graphicData>
            </a:graphic>
          </wp:inline>
        </w:drawing>
      </w:r>
    </w:p>
    <w:p>
      <w:pPr>
        <w:jc w:val="center"/>
        <w:rPr>
          <w:rFonts w:ascii="仿宋" w:hAnsi="仿宋" w:eastAsia="仿宋"/>
          <w:sz w:val="24"/>
          <w:szCs w:val="24"/>
        </w:rPr>
      </w:pPr>
      <w:r>
        <w:rPr>
          <w:rFonts w:hint="eastAsia" w:ascii="仿宋" w:hAnsi="仿宋" w:eastAsia="仿宋"/>
          <w:sz w:val="24"/>
          <w:szCs w:val="24"/>
        </w:rPr>
        <w:t>市直机关工委组织部部长李立</w:t>
      </w:r>
    </w:p>
    <w:p>
      <w:pPr>
        <w:rPr>
          <w:rFonts w:ascii="仿宋" w:hAnsi="仿宋" w:eastAsia="仿宋"/>
          <w:sz w:val="32"/>
          <w:szCs w:val="32"/>
        </w:rPr>
      </w:pPr>
      <w:r>
        <w:rPr>
          <w:rFonts w:ascii="仿宋" w:hAnsi="仿宋" w:eastAsia="仿宋"/>
          <w:sz w:val="32"/>
          <w:szCs w:val="32"/>
        </w:rPr>
        <w:drawing>
          <wp:inline distT="0" distB="0" distL="0" distR="0">
            <wp:extent cx="5274310" cy="2520950"/>
            <wp:effectExtent l="19050" t="0" r="2540" b="0"/>
            <wp:docPr id="5" name="图片 5" descr="C:\Users\ADMINI~1\AppData\Local\Temp\WeChat Files\5524033a577bc30acce3db2d133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5524033a577bc30acce3db2d1330310.jpg"/>
                    <pic:cNvPicPr>
                      <a:picLocks noChangeAspect="1" noChangeArrowheads="1"/>
                    </pic:cNvPicPr>
                  </pic:nvPicPr>
                  <pic:blipFill>
                    <a:blip r:embed="rId9" cstate="print"/>
                    <a:srcRect/>
                    <a:stretch>
                      <a:fillRect/>
                    </a:stretch>
                  </pic:blipFill>
                  <pic:spPr>
                    <a:xfrm>
                      <a:off x="0" y="0"/>
                      <a:ext cx="5274310" cy="2521490"/>
                    </a:xfrm>
                    <a:prstGeom prst="rect">
                      <a:avLst/>
                    </a:prstGeom>
                    <a:noFill/>
                    <a:ln w="9525">
                      <a:noFill/>
                      <a:miter lim="800000"/>
                      <a:headEnd/>
                      <a:tailEnd/>
                    </a:ln>
                  </pic:spPr>
                </pic:pic>
              </a:graphicData>
            </a:graphic>
          </wp:inline>
        </w:drawing>
      </w:r>
    </w:p>
    <w:p>
      <w:pPr>
        <w:jc w:val="center"/>
        <w:rPr>
          <w:rFonts w:ascii="仿宋" w:hAnsi="仿宋" w:eastAsia="仿宋"/>
          <w:sz w:val="24"/>
          <w:szCs w:val="32"/>
        </w:rPr>
      </w:pPr>
      <w:r>
        <w:rPr>
          <w:rFonts w:hint="eastAsia" w:ascii="仿宋" w:hAnsi="仿宋" w:eastAsia="仿宋"/>
          <w:sz w:val="24"/>
          <w:szCs w:val="32"/>
        </w:rPr>
        <w:t>市直机关工委副书记吕敬国</w:t>
      </w:r>
    </w:p>
    <w:p>
      <w:pPr>
        <w:ind w:firstLine="640" w:firstLineChars="200"/>
        <w:rPr>
          <w:rFonts w:ascii="仿宋" w:hAnsi="仿宋" w:eastAsia="仿宋"/>
          <w:sz w:val="32"/>
          <w:szCs w:val="32"/>
        </w:rPr>
      </w:pPr>
      <w:r>
        <w:rPr>
          <w:rFonts w:hint="eastAsia" w:ascii="仿宋" w:hAnsi="仿宋" w:eastAsia="仿宋"/>
          <w:sz w:val="32"/>
          <w:szCs w:val="32"/>
        </w:rPr>
        <w:t>此次市直机关工委的调研涉及所有市直及中央、省驻岳有关单位党组织，目的是为督促深入学习贯彻市直机关党的建设工作会议精神，强力推进“三表率一模范”政治机关创建工作，督导市直机关各级党组织以创建工作为抓手，进一步提升基层党建工作水平，营造聚焦基层基础、大抓党建党务的浓厚氛围，努力开创市直机关党的建设工作新局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570B"/>
    <w:rsid w:val="0008570B"/>
    <w:rsid w:val="000C018F"/>
    <w:rsid w:val="001118E9"/>
    <w:rsid w:val="00125B90"/>
    <w:rsid w:val="001A5725"/>
    <w:rsid w:val="001E3BF9"/>
    <w:rsid w:val="00297D66"/>
    <w:rsid w:val="002E4EC8"/>
    <w:rsid w:val="003855DB"/>
    <w:rsid w:val="003A36D1"/>
    <w:rsid w:val="00546E13"/>
    <w:rsid w:val="005D712B"/>
    <w:rsid w:val="006432C3"/>
    <w:rsid w:val="008E0125"/>
    <w:rsid w:val="00915FD4"/>
    <w:rsid w:val="00B024C5"/>
    <w:rsid w:val="00B30F85"/>
    <w:rsid w:val="00D046B0"/>
    <w:rsid w:val="00D22E8D"/>
    <w:rsid w:val="00DE7E56"/>
    <w:rsid w:val="00E61EDD"/>
    <w:rsid w:val="00E9565A"/>
    <w:rsid w:val="00F16183"/>
    <w:rsid w:val="00FC500A"/>
    <w:rsid w:val="2A673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139</Words>
  <Characters>796</Characters>
  <Lines>6</Lines>
  <Paragraphs>1</Paragraphs>
  <TotalTime>59</TotalTime>
  <ScaleCrop>false</ScaleCrop>
  <LinksUpToDate>false</LinksUpToDate>
  <CharactersWithSpaces>934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2020-06-20T04:39:00Z</dcterms:created>
  <dc:creator>WRGHO</dc:creator>
  <cp:lastModifiedBy>Administrator</cp:lastModifiedBy>
  <dcterms:modified xsi:type="dcterms:W3CDTF">2020-06-22T02:30:31Z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